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75" w:rsidRDefault="00DE6175" w:rsidP="00DE6175">
      <w:pPr>
        <w:pStyle w:val="2"/>
        <w:spacing w:before="0" w:line="390" w:lineRule="atLeast"/>
        <w:rPr>
          <w:rFonts w:ascii="Arial" w:hAnsi="Arial" w:cs="Arial"/>
          <w:b/>
          <w:bCs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«Гудок»</w:t>
      </w:r>
    </w:p>
    <w:bookmarkStart w:id="0" w:name="_GoBack"/>
    <w:bookmarkEnd w:id="0"/>
    <w:p w:rsidR="00DE6175" w:rsidRDefault="00DE6175" w:rsidP="00DE6175">
      <w:pPr>
        <w:pStyle w:val="2"/>
        <w:shd w:val="clear" w:color="auto" w:fill="FFFFFF"/>
        <w:spacing w:before="0" w:line="390" w:lineRule="atLeast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fldChar w:fldCharType="begin"/>
      </w:r>
      <w:r>
        <w:rPr>
          <w:rFonts w:ascii="Arial" w:hAnsi="Arial" w:cs="Arial"/>
          <w:b/>
          <w:bCs/>
          <w:color w:val="333333"/>
          <w:sz w:val="39"/>
          <w:szCs w:val="39"/>
        </w:rPr>
        <w:instrText xml:space="preserve"> HYPERLINK "http://www.gudok.ru/newspaper/?archive=2017.03.29" </w:instrText>
      </w:r>
      <w:r>
        <w:rPr>
          <w:rFonts w:ascii="Arial" w:hAnsi="Arial" w:cs="Arial"/>
          <w:b/>
          <w:bCs/>
          <w:color w:val="333333"/>
          <w:sz w:val="39"/>
          <w:szCs w:val="39"/>
        </w:rPr>
        <w:fldChar w:fldCharType="separate"/>
      </w:r>
      <w:r>
        <w:rPr>
          <w:rStyle w:val="a3"/>
          <w:rFonts w:ascii="Arial" w:hAnsi="Arial" w:cs="Arial"/>
          <w:b/>
          <w:bCs/>
          <w:color w:val="2B2728"/>
          <w:sz w:val="39"/>
          <w:szCs w:val="39"/>
          <w:bdr w:val="none" w:sz="0" w:space="0" w:color="auto" w:frame="1"/>
        </w:rPr>
        <w:t>Выпуск №50 (26189)</w:t>
      </w:r>
      <w:r>
        <w:rPr>
          <w:rStyle w:val="apple-converted-space"/>
          <w:rFonts w:ascii="Arial" w:hAnsi="Arial" w:cs="Arial"/>
          <w:b/>
          <w:bCs/>
          <w:color w:val="2B2728"/>
          <w:sz w:val="39"/>
          <w:szCs w:val="39"/>
          <w:u w:val="single"/>
          <w:bdr w:val="none" w:sz="0" w:space="0" w:color="auto" w:frame="1"/>
        </w:rPr>
        <w:t> </w:t>
      </w:r>
      <w:r>
        <w:rPr>
          <w:rStyle w:val="a3"/>
          <w:rFonts w:ascii="Arial" w:hAnsi="Arial" w:cs="Arial"/>
          <w:b/>
          <w:bCs/>
          <w:color w:val="2B2728"/>
          <w:sz w:val="39"/>
          <w:szCs w:val="39"/>
          <w:bdr w:val="none" w:sz="0" w:space="0" w:color="auto" w:frame="1"/>
        </w:rPr>
        <w:t>29.03.2017</w:t>
      </w:r>
      <w:r>
        <w:rPr>
          <w:rFonts w:ascii="Arial" w:hAnsi="Arial" w:cs="Arial"/>
          <w:b/>
          <w:bCs/>
          <w:color w:val="333333"/>
          <w:sz w:val="39"/>
          <w:szCs w:val="39"/>
        </w:rPr>
        <w:fldChar w:fldCharType="end"/>
      </w:r>
    </w:p>
    <w:p w:rsidR="00DE6175" w:rsidRDefault="00DE6175" w:rsidP="00F23557">
      <w:pPr>
        <w:shd w:val="clear" w:color="auto" w:fill="FFFFFF"/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Ауодиоверсия газеты Гудок">
              <a:hlinkClick xmlns:a="http://schemas.openxmlformats.org/drawingml/2006/main" r:id="rId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одиоверсия газеты Гудок">
                      <a:hlinkClick r:id="rId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75" w:rsidRPr="00DE6175" w:rsidRDefault="00DE6175" w:rsidP="00DE6175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617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Sokolova\AppData\Local\Temp\Rar$DIa0.927\IMG_20170322_1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kolova\AppData\Local\Temp\Rar$DIa0.927\IMG_20170322_1449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75" w:rsidRPr="00DE6175" w:rsidRDefault="00DE6175" w:rsidP="00DE6175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E6175" w:rsidRPr="00DE6175" w:rsidRDefault="00DE6175" w:rsidP="00DE6175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DE6175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Необходимые знания</w:t>
      </w:r>
    </w:p>
    <w:p w:rsidR="00DE6175" w:rsidRPr="00DE6175" w:rsidRDefault="00DE6175" w:rsidP="00DE6175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E617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Пригородная компания готовится к летним перевозкам.</w:t>
      </w:r>
    </w:p>
    <w:p w:rsidR="00DE6175" w:rsidRPr="00DE6175" w:rsidRDefault="00DE6175" w:rsidP="00DE6175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t>Накануне летних пассажирских перевозок сотрудники АО «ППК «Черноземье» прошли курс повышения квалификации по программе «Навыки оказания доврачебной помощи пострадавшим». Местом обучения стало НУЗ «Дорожная клиническая больница на станции Воронеж-1 ОАО «РЖД», занятия с использованием необходимой учебно-материальной базы и тренажёров провели опытные сотрудники лечебного учреждения.  </w:t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  <w:t>Сотрудники пригородной компании ознакомились с действующим законодательством в области охраны здоровья граждан, изучили виды оказания доврачебной помощи в зависимости от вида полученных повреждений. Проводилась также практическая отработка вопросов со слушателями с применением средств оказания первой помощи.</w:t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  <w:t>Елена Соколова, заместитель начальника учебного центра АО «ППК «Черноземье», пояснила:</w:t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  <w:t>«Ценность полученных навыков невозможно определить, так как, попав в ситуацию, когда помощь пострадавшему пассажиру на дальнем перегоне необходимо оказать немедленно и до ближайшего медучреждения далеко, именно от грамотного выполнения определённого алгоритма действий будет зависеть сохранение здоровья и жизни человека.</w:t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br/>
        <w:t>Хотелось бы поблагодарить заместителя главного врача по кадрам дорожной клинической больницы на станции Воронеж-1 ОАО «РЖД» Галину Володькину за очень грамотно проведённую работу по организации занятий».</w:t>
      </w:r>
    </w:p>
    <w:p w:rsidR="00DE6175" w:rsidRPr="00DE6175" w:rsidRDefault="00DE6175" w:rsidP="00DE6175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E6175">
        <w:rPr>
          <w:rFonts w:ascii="Times New Roman" w:eastAsia="Times New Roman" w:hAnsi="Times New Roman" w:cs="Times New Roman"/>
          <w:color w:val="333333"/>
          <w:lang w:eastAsia="ru-RU"/>
        </w:rPr>
        <w:t>Татьяна Стельмах</w:t>
      </w:r>
    </w:p>
    <w:p w:rsidR="00DE6175" w:rsidRPr="00F23557" w:rsidRDefault="00DE6175">
      <w:pPr>
        <w:rPr>
          <w:rFonts w:ascii="Times New Roman" w:hAnsi="Times New Roman" w:cs="Times New Roman"/>
        </w:rPr>
      </w:pPr>
    </w:p>
    <w:sectPr w:rsidR="00DE6175" w:rsidRPr="00F2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5014"/>
    <w:multiLevelType w:val="multilevel"/>
    <w:tmpl w:val="B46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75"/>
    <w:rsid w:val="00131FB4"/>
    <w:rsid w:val="00DE6175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3B9A-2412-435A-BA7E-6545930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1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61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983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454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59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dok.ru/newspaper/aud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dcterms:created xsi:type="dcterms:W3CDTF">2017-03-29T04:07:00Z</dcterms:created>
  <dcterms:modified xsi:type="dcterms:W3CDTF">2017-03-29T04:11:00Z</dcterms:modified>
</cp:coreProperties>
</file>