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E" w:rsidRPr="00134AA9" w:rsidRDefault="001C5E7E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/>
          <w:bCs/>
          <w:color w:val="FF0000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/>
          <w:bCs/>
          <w:color w:val="FF0000"/>
          <w:sz w:val="24"/>
          <w:szCs w:val="24"/>
          <w:lang w:eastAsia="ru-RU"/>
        </w:rPr>
        <w:t>Основные сведения</w:t>
      </w:r>
      <w:r w:rsidR="00C06269" w:rsidRPr="00134AA9">
        <w:rPr>
          <w:rFonts w:ascii="RussianRail G Pro" w:eastAsia="Times New Roman" w:hAnsi="RussianRail G Pro" w:cs="Times New Roman"/>
          <w:b/>
          <w:bCs/>
          <w:color w:val="FF0000"/>
          <w:sz w:val="24"/>
          <w:szCs w:val="24"/>
          <w:lang w:eastAsia="ru-RU"/>
        </w:rPr>
        <w:t xml:space="preserve"> и органы управления Учебным центром профессиональной квалификации</w:t>
      </w:r>
    </w:p>
    <w:p w:rsidR="00C06269" w:rsidRPr="00134AA9" w:rsidRDefault="00C06269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/>
          <w:bCs/>
          <w:color w:val="000000"/>
          <w:sz w:val="24"/>
          <w:szCs w:val="24"/>
          <w:lang w:eastAsia="ru-RU"/>
        </w:rPr>
      </w:pPr>
    </w:p>
    <w:p w:rsidR="001C5E7E" w:rsidRPr="00134AA9" w:rsidRDefault="001C5E7E" w:rsidP="00134AA9">
      <w:pPr>
        <w:pStyle w:val="a5"/>
        <w:spacing w:line="360" w:lineRule="exact"/>
        <w:ind w:firstLine="696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Учебный центр профессиональной квалификации – структурное подразделения АО «ППК «Черноземье»</w:t>
      </w:r>
      <w:r w:rsidR="00C06269" w:rsidRPr="00134AA9">
        <w:rPr>
          <w:rFonts w:ascii="RussianRail G Pro" w:hAnsi="RussianRail G Pro" w:cs="Times New Roman"/>
          <w:sz w:val="24"/>
          <w:szCs w:val="24"/>
        </w:rPr>
        <w:t xml:space="preserve"> </w:t>
      </w:r>
      <w:r w:rsidRPr="00134AA9">
        <w:rPr>
          <w:rFonts w:ascii="RussianRail G Pro" w:hAnsi="RussianRail G Pro" w:cs="Times New Roman"/>
          <w:sz w:val="24"/>
          <w:szCs w:val="24"/>
        </w:rPr>
        <w:t>(далее- Центр) создан в 2012</w:t>
      </w:r>
      <w:r w:rsidR="007666C1" w:rsidRPr="00134AA9">
        <w:rPr>
          <w:rFonts w:ascii="RussianRail G Pro" w:hAnsi="RussianRail G Pro" w:cs="Times New Roman"/>
          <w:sz w:val="24"/>
          <w:szCs w:val="24"/>
        </w:rPr>
        <w:t xml:space="preserve"> </w:t>
      </w:r>
      <w:r w:rsidRPr="00134AA9">
        <w:rPr>
          <w:rFonts w:ascii="RussianRail G Pro" w:hAnsi="RussianRail G Pro" w:cs="Times New Roman"/>
          <w:sz w:val="24"/>
          <w:szCs w:val="24"/>
        </w:rPr>
        <w:t xml:space="preserve">году в целях своевременного и качественного обучения персонала компании, формирования и развития кадрового потенциала. </w:t>
      </w:r>
    </w:p>
    <w:p w:rsidR="001C5E7E" w:rsidRPr="00134AA9" w:rsidRDefault="001C5E7E" w:rsidP="00134AA9">
      <w:pPr>
        <w:pStyle w:val="a5"/>
        <w:spacing w:line="360" w:lineRule="exact"/>
        <w:ind w:firstLine="696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Основной задачей Центра является профессиональное обучение (подготовка, переподгот</w:t>
      </w:r>
      <w:bookmarkStart w:id="0" w:name="_GoBack"/>
      <w:bookmarkEnd w:id="0"/>
      <w:r w:rsidRPr="00134AA9">
        <w:rPr>
          <w:rFonts w:ascii="RussianRail G Pro" w:hAnsi="RussianRail G Pro" w:cs="Times New Roman"/>
          <w:sz w:val="24"/>
          <w:szCs w:val="24"/>
        </w:rPr>
        <w:t>овка, обучение вторым профессиям, повышение квалификации) рабочих кадров.</w:t>
      </w:r>
    </w:p>
    <w:p w:rsidR="001C5E7E" w:rsidRPr="00134AA9" w:rsidRDefault="001C5E7E" w:rsidP="00134AA9">
      <w:pPr>
        <w:pStyle w:val="a5"/>
        <w:spacing w:line="360" w:lineRule="exact"/>
        <w:jc w:val="both"/>
        <w:rPr>
          <w:rFonts w:ascii="RussianRail G Pro" w:hAnsi="RussianRail G Pro" w:cs="Times New Roman"/>
          <w:sz w:val="24"/>
          <w:szCs w:val="24"/>
        </w:rPr>
      </w:pPr>
    </w:p>
    <w:p w:rsidR="007666C1" w:rsidRPr="00134AA9" w:rsidRDefault="001C5E7E" w:rsidP="00134AA9">
      <w:pPr>
        <w:pStyle w:val="a5"/>
        <w:spacing w:line="360" w:lineRule="exact"/>
        <w:ind w:firstLine="696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В 2012 году Центр получил лицензию (от 29.11.2012 г. № И-3940) на осуществление образовательной деятельности по следующим профессиям: </w:t>
      </w:r>
    </w:p>
    <w:p w:rsidR="001C5E7E" w:rsidRPr="00134AA9" w:rsidRDefault="001C5E7E" w:rsidP="00134AA9">
      <w:pPr>
        <w:spacing w:line="360" w:lineRule="exact"/>
        <w:ind w:firstLine="708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12719-Кассир билетный, </w:t>
      </w:r>
    </w:p>
    <w:p w:rsidR="001C5E7E" w:rsidRPr="00134AA9" w:rsidRDefault="001C5E7E" w:rsidP="00134AA9">
      <w:pPr>
        <w:pStyle w:val="a5"/>
        <w:spacing w:line="360" w:lineRule="exact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14528-Мойщик уборщик подвижного состава,</w:t>
      </w:r>
    </w:p>
    <w:p w:rsidR="001C5E7E" w:rsidRPr="00134AA9" w:rsidRDefault="001C5E7E" w:rsidP="00134AA9">
      <w:pPr>
        <w:pStyle w:val="a5"/>
        <w:spacing w:line="360" w:lineRule="exact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17279 -Приемщик поездов, </w:t>
      </w:r>
    </w:p>
    <w:p w:rsidR="001C5E7E" w:rsidRPr="00134AA9" w:rsidRDefault="001C5E7E" w:rsidP="00134AA9">
      <w:pPr>
        <w:pStyle w:val="a5"/>
        <w:spacing w:line="360" w:lineRule="exact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17334- Проводник пассажирского вагона.</w:t>
      </w:r>
    </w:p>
    <w:p w:rsidR="001C5E7E" w:rsidRPr="00134AA9" w:rsidRDefault="001C5E7E" w:rsidP="00134AA9">
      <w:pPr>
        <w:pStyle w:val="a5"/>
        <w:spacing w:line="360" w:lineRule="exact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ab/>
        <w:t>В 2013 году лицензия была переоформлена в связи с изменением юридического адреса ОАО «ППК «Черноземье».</w:t>
      </w:r>
    </w:p>
    <w:p w:rsidR="001C5E7E" w:rsidRPr="00134AA9" w:rsidRDefault="001C5E7E" w:rsidP="00134AA9">
      <w:pPr>
        <w:pStyle w:val="a5"/>
        <w:spacing w:line="360" w:lineRule="exact"/>
        <w:ind w:firstLine="696"/>
        <w:jc w:val="both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В 2014 году согласно приказа Департамента образования, науки и молодежной политики Воронежской области от 26.06.2014г. № 941-и приложение к лицензии было дополнено сведениями о программах профессиональной подготовки по профессиям рабочих, должностям служащих (23557-Контролер пассажирского транспорта, 18549-Слесарь по ремонту подвижного состава, 18507-Слесарь по осмотру и ремонту локомотивов на пунктах технического обслуживания, 23551-Контролер билетов) и дополнительных профессиональных программах  повышения квалификации:</w:t>
      </w:r>
    </w:p>
    <w:p w:rsidR="001C5E7E" w:rsidRPr="00134AA9" w:rsidRDefault="001C5E7E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</w:p>
    <w:p w:rsidR="001C5E7E" w:rsidRPr="00134AA9" w:rsidRDefault="001C5E7E" w:rsidP="00134AA9">
      <w:pPr>
        <w:numPr>
          <w:ilvl w:val="0"/>
          <w:numId w:val="1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Кадровый консалтинг и аудит;</w:t>
      </w:r>
    </w:p>
    <w:p w:rsidR="001C5E7E" w:rsidRPr="00134AA9" w:rsidRDefault="001C5E7E" w:rsidP="00134AA9">
      <w:pPr>
        <w:numPr>
          <w:ilvl w:val="0"/>
          <w:numId w:val="2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Управление персоналом;</w:t>
      </w:r>
    </w:p>
    <w:p w:rsidR="001C5E7E" w:rsidRPr="00134AA9" w:rsidRDefault="001C5E7E" w:rsidP="00134AA9">
      <w:pPr>
        <w:numPr>
          <w:ilvl w:val="0"/>
          <w:numId w:val="3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Маркетинг организации;</w:t>
      </w:r>
    </w:p>
    <w:p w:rsidR="001C5E7E" w:rsidRPr="00134AA9" w:rsidRDefault="001C5E7E" w:rsidP="00134AA9">
      <w:pPr>
        <w:numPr>
          <w:ilvl w:val="0"/>
          <w:numId w:val="4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Менеджмент организации;</w:t>
      </w:r>
    </w:p>
    <w:p w:rsidR="001C5E7E" w:rsidRPr="00134AA9" w:rsidRDefault="001C5E7E" w:rsidP="00134AA9">
      <w:pPr>
        <w:numPr>
          <w:ilvl w:val="0"/>
          <w:numId w:val="5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Антикризисное управление;</w:t>
      </w:r>
    </w:p>
    <w:p w:rsidR="001C5E7E" w:rsidRPr="00134AA9" w:rsidRDefault="001C5E7E" w:rsidP="00134AA9">
      <w:pPr>
        <w:numPr>
          <w:ilvl w:val="0"/>
          <w:numId w:val="6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Экономика и управление на предприятии;</w:t>
      </w:r>
    </w:p>
    <w:p w:rsidR="001C5E7E" w:rsidRPr="00134AA9" w:rsidRDefault="001C5E7E" w:rsidP="00134AA9">
      <w:pPr>
        <w:numPr>
          <w:ilvl w:val="0"/>
          <w:numId w:val="7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Экономика организации;</w:t>
      </w:r>
    </w:p>
    <w:p w:rsidR="001C5E7E" w:rsidRPr="00134AA9" w:rsidRDefault="001C5E7E" w:rsidP="00134AA9">
      <w:pPr>
        <w:numPr>
          <w:ilvl w:val="0"/>
          <w:numId w:val="8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Отчётность организации;</w:t>
      </w:r>
    </w:p>
    <w:p w:rsidR="001C5E7E" w:rsidRPr="00134AA9" w:rsidRDefault="001C5E7E" w:rsidP="00134AA9">
      <w:pPr>
        <w:numPr>
          <w:ilvl w:val="0"/>
          <w:numId w:val="9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 xml:space="preserve">Особенности законодательства, </w:t>
      </w:r>
      <w:proofErr w:type="gramStart"/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регулирующего  деятельность</w:t>
      </w:r>
      <w:proofErr w:type="gramEnd"/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 xml:space="preserve"> отрасли;</w:t>
      </w:r>
    </w:p>
    <w:p w:rsidR="001C5E7E" w:rsidRPr="00134AA9" w:rsidRDefault="001C5E7E" w:rsidP="00134AA9">
      <w:pPr>
        <w:numPr>
          <w:ilvl w:val="0"/>
          <w:numId w:val="10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Трудовое право;</w:t>
      </w:r>
    </w:p>
    <w:p w:rsidR="001C5E7E" w:rsidRPr="00134AA9" w:rsidRDefault="001C5E7E" w:rsidP="00134AA9">
      <w:pPr>
        <w:numPr>
          <w:ilvl w:val="0"/>
          <w:numId w:val="11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proofErr w:type="spellStart"/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Конфликтология</w:t>
      </w:r>
      <w:proofErr w:type="spellEnd"/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;</w:t>
      </w:r>
    </w:p>
    <w:p w:rsidR="001C5E7E" w:rsidRPr="00134AA9" w:rsidRDefault="001C5E7E" w:rsidP="00134AA9">
      <w:pPr>
        <w:numPr>
          <w:ilvl w:val="0"/>
          <w:numId w:val="12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Логистика;</w:t>
      </w:r>
    </w:p>
    <w:p w:rsidR="001C5E7E" w:rsidRPr="00134AA9" w:rsidRDefault="001C5E7E" w:rsidP="00134AA9">
      <w:pPr>
        <w:numPr>
          <w:ilvl w:val="0"/>
          <w:numId w:val="13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Информационные технологии;</w:t>
      </w:r>
    </w:p>
    <w:p w:rsidR="001C5E7E" w:rsidRPr="00134AA9" w:rsidRDefault="001C5E7E" w:rsidP="00134AA9">
      <w:pPr>
        <w:numPr>
          <w:ilvl w:val="0"/>
          <w:numId w:val="14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Обучение по охране труда для руководителей и специалистов железнодорожного транспорта;</w:t>
      </w:r>
    </w:p>
    <w:p w:rsidR="001C5E7E" w:rsidRPr="00134AA9" w:rsidRDefault="001C5E7E" w:rsidP="00134AA9">
      <w:pPr>
        <w:numPr>
          <w:ilvl w:val="0"/>
          <w:numId w:val="15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lastRenderedPageBreak/>
        <w:t>Обучение по охране труда для уполномоченных (д</w:t>
      </w:r>
      <w:r w:rsidR="004426E3"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оверенных) лиц по охране труда </w:t>
      </w: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на железнодорожном транспорте;</w:t>
      </w:r>
    </w:p>
    <w:p w:rsidR="001C5E7E" w:rsidRPr="00134AA9" w:rsidRDefault="004426E3" w:rsidP="00134AA9">
      <w:pPr>
        <w:numPr>
          <w:ilvl w:val="0"/>
          <w:numId w:val="16"/>
        </w:numPr>
        <w:shd w:val="clear" w:color="auto" w:fill="FFFFFF"/>
        <w:spacing w:line="360" w:lineRule="exact"/>
        <w:ind w:left="714" w:hanging="357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Иностранный язык как </w:t>
      </w:r>
      <w:r w:rsidR="001C5E7E"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>средство деловых коммуникаций.</w:t>
      </w:r>
    </w:p>
    <w:p w:rsidR="007666C1" w:rsidRPr="00134AA9" w:rsidRDefault="007666C1" w:rsidP="00134AA9">
      <w:pPr>
        <w:shd w:val="clear" w:color="auto" w:fill="FFFFFF"/>
        <w:spacing w:line="360" w:lineRule="exact"/>
        <w:ind w:left="714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</w:p>
    <w:p w:rsidR="007666C1" w:rsidRPr="00134AA9" w:rsidRDefault="007666C1" w:rsidP="00134AA9">
      <w:pPr>
        <w:shd w:val="clear" w:color="auto" w:fill="FFFFFF"/>
        <w:spacing w:line="360" w:lineRule="exact"/>
        <w:ind w:firstLine="709"/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 xml:space="preserve">В 2020 году лицензия учебного центра была переоформлена в связи </w:t>
      </w:r>
      <w:r w:rsidR="00134AA9" w:rsidRPr="00134AA9">
        <w:rPr>
          <w:rFonts w:ascii="RussianRail G Pro" w:eastAsia="Times New Roman" w:hAnsi="RussianRail G Pro" w:cs="Times New Roman"/>
          <w:color w:val="333333"/>
          <w:sz w:val="24"/>
          <w:szCs w:val="24"/>
          <w:lang w:eastAsia="ru-RU"/>
        </w:rPr>
        <w:t xml:space="preserve">изменением организационно-штатной структуры Компании </w:t>
      </w:r>
      <w:r w:rsidR="00134AA9" w:rsidRPr="00134AA9">
        <w:rPr>
          <w:rFonts w:ascii="RussianRail G Pro" w:hAnsi="RussianRail G Pro" w:cs="Times New Roman"/>
          <w:sz w:val="24"/>
          <w:szCs w:val="24"/>
        </w:rPr>
        <w:t>(№ ДЛ-1442 от 11.06.2020г.).</w:t>
      </w:r>
    </w:p>
    <w:p w:rsidR="001C5E7E" w:rsidRPr="00134AA9" w:rsidRDefault="001C5E7E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/>
          <w:bCs/>
          <w:color w:val="000000"/>
          <w:sz w:val="24"/>
          <w:szCs w:val="24"/>
          <w:lang w:eastAsia="ru-RU"/>
        </w:rPr>
      </w:pPr>
    </w:p>
    <w:p w:rsidR="001C5E7E" w:rsidRPr="00134AA9" w:rsidRDefault="006709DA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Учебный центр профессиональной квалификации осуществляет деятельность согласно «Положения об Учебном центре профессиональной квалификации» </w:t>
      </w:r>
      <w:r w:rsidR="00134AA9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(</w:t>
      </w:r>
      <w:r w:rsidR="004426E3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находится в разделе документы).</w:t>
      </w:r>
    </w:p>
    <w:p w:rsidR="00134AA9" w:rsidRPr="00134AA9" w:rsidRDefault="00134AA9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1C5E7E" w:rsidRPr="00134AA9" w:rsidRDefault="00B109B0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Адрес официального сайта в сети «Интернет»</w:t>
      </w:r>
      <w:r w:rsidR="004426E3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www.ppkch.ru</w:t>
      </w: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</w:t>
      </w:r>
      <w:r w:rsidR="00380DB8" w:rsidRPr="00134AA9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→</w:t>
      </w:r>
      <w:r w:rsidR="00380DB8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</w:t>
      </w:r>
      <w:r w:rsidR="00380DB8" w:rsidRPr="00134AA9">
        <w:rPr>
          <w:rFonts w:ascii="RussianRail G Pro" w:eastAsia="Times New Roman" w:hAnsi="RussianRail G Pro" w:cs="RussianRail G Pro"/>
          <w:bCs/>
          <w:color w:val="000000"/>
          <w:sz w:val="24"/>
          <w:szCs w:val="24"/>
          <w:lang w:eastAsia="ru-RU"/>
        </w:rPr>
        <w:t>«Страница</w:t>
      </w:r>
      <w:r w:rsidR="00380DB8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</w:t>
      </w:r>
      <w:r w:rsidR="00380DB8" w:rsidRPr="00134AA9">
        <w:rPr>
          <w:rFonts w:ascii="RussianRail G Pro" w:eastAsia="Times New Roman" w:hAnsi="RussianRail G Pro" w:cs="RussianRail G Pro"/>
          <w:bCs/>
          <w:color w:val="000000"/>
          <w:sz w:val="24"/>
          <w:szCs w:val="24"/>
          <w:lang w:eastAsia="ru-RU"/>
        </w:rPr>
        <w:t>Учебного</w:t>
      </w:r>
      <w:r w:rsidR="00380DB8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</w:t>
      </w:r>
      <w:r w:rsidR="00380DB8" w:rsidRPr="00134AA9">
        <w:rPr>
          <w:rFonts w:ascii="RussianRail G Pro" w:eastAsia="Times New Roman" w:hAnsi="RussianRail G Pro" w:cs="RussianRail G Pro"/>
          <w:bCs/>
          <w:color w:val="000000"/>
          <w:sz w:val="24"/>
          <w:szCs w:val="24"/>
          <w:lang w:eastAsia="ru-RU"/>
        </w:rPr>
        <w:t>центра»</w:t>
      </w:r>
    </w:p>
    <w:p w:rsidR="007666C1" w:rsidRDefault="007666C1" w:rsidP="00134AA9">
      <w:pPr>
        <w:spacing w:line="360" w:lineRule="exact"/>
        <w:ind w:firstLine="567"/>
        <w:rPr>
          <w:rFonts w:ascii="RussianRail G Pro" w:hAnsi="RussianRail G Pro"/>
          <w:sz w:val="24"/>
          <w:szCs w:val="24"/>
        </w:rPr>
      </w:pPr>
      <w:r w:rsidRPr="00134AA9">
        <w:rPr>
          <w:rFonts w:ascii="RussianRail G Pro" w:hAnsi="RussianRail G Pro"/>
          <w:sz w:val="24"/>
          <w:szCs w:val="24"/>
        </w:rPr>
        <w:t>Система дистанци</w:t>
      </w:r>
      <w:r w:rsidRPr="00134AA9">
        <w:rPr>
          <w:rFonts w:ascii="RussianRail G Pro" w:hAnsi="RussianRail G Pro"/>
          <w:sz w:val="24"/>
          <w:szCs w:val="24"/>
        </w:rPr>
        <w:t>онного обучения (СДО) ppkedu.ru</w:t>
      </w:r>
    </w:p>
    <w:p w:rsidR="00134AA9" w:rsidRDefault="00134AA9" w:rsidP="00134AA9">
      <w:pPr>
        <w:spacing w:line="360" w:lineRule="exact"/>
        <w:ind w:firstLine="567"/>
        <w:rPr>
          <w:rFonts w:ascii="RussianRail G Pro" w:hAnsi="RussianRail G Pro"/>
          <w:sz w:val="24"/>
          <w:szCs w:val="24"/>
        </w:rPr>
      </w:pPr>
    </w:p>
    <w:p w:rsidR="00134AA9" w:rsidRDefault="00134AA9" w:rsidP="00134AA9">
      <w:pPr>
        <w:spacing w:line="360" w:lineRule="exact"/>
        <w:ind w:firstLine="567"/>
        <w:rPr>
          <w:rFonts w:ascii="RussianRail G Pro" w:hAnsi="RussianRail G Pro"/>
          <w:sz w:val="24"/>
          <w:szCs w:val="24"/>
        </w:rPr>
      </w:pPr>
    </w:p>
    <w:p w:rsidR="00134AA9" w:rsidRPr="00134AA9" w:rsidRDefault="00134AA9" w:rsidP="00134AA9">
      <w:pPr>
        <w:spacing w:line="360" w:lineRule="exact"/>
        <w:ind w:firstLine="567"/>
        <w:rPr>
          <w:rFonts w:ascii="RussianRail G Pro" w:hAnsi="RussianRail G Pro"/>
          <w:sz w:val="24"/>
          <w:szCs w:val="24"/>
        </w:rPr>
      </w:pPr>
    </w:p>
    <w:tbl>
      <w:tblPr>
        <w:tblStyle w:val="a6"/>
        <w:tblpPr w:leftFromText="180" w:rightFromText="180" w:vertAnchor="text" w:horzAnchor="page" w:tblpX="2341" w:tblpY="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666C1" w:rsidRPr="00134AA9" w:rsidTr="007666C1">
        <w:tc>
          <w:tcPr>
            <w:tcW w:w="3828" w:type="dxa"/>
            <w:hideMark/>
          </w:tcPr>
          <w:p w:rsidR="007666C1" w:rsidRPr="00134AA9" w:rsidRDefault="007666C1" w:rsidP="00134AA9">
            <w:pPr>
              <w:spacing w:line="360" w:lineRule="exact"/>
              <w:jc w:val="center"/>
              <w:rPr>
                <w:rFonts w:ascii="RussianRail G Pro" w:hAnsi="RussianRail G Pro"/>
                <w:sz w:val="24"/>
                <w:szCs w:val="24"/>
                <w:lang w:eastAsia="ru-RU"/>
              </w:rPr>
            </w:pPr>
            <w:r w:rsidRPr="00134AA9">
              <w:rPr>
                <w:rFonts w:ascii="RussianRail G Pro" w:hAnsi="RussianRail G Pro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-619125</wp:posOffset>
                  </wp:positionV>
                  <wp:extent cx="790575" cy="790575"/>
                  <wp:effectExtent l="0" t="0" r="9525" b="9525"/>
                  <wp:wrapNone/>
                  <wp:docPr id="2" name="Рисунок 2" descr="http://qrcoder.ru/code/?http%3A%2F%2Fppkedu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ppkedu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66C1" w:rsidRPr="00134AA9" w:rsidTr="007666C1">
        <w:tc>
          <w:tcPr>
            <w:tcW w:w="3828" w:type="dxa"/>
            <w:hideMark/>
          </w:tcPr>
          <w:p w:rsidR="007666C1" w:rsidRPr="00134AA9" w:rsidRDefault="007666C1" w:rsidP="00134AA9">
            <w:pPr>
              <w:spacing w:line="360" w:lineRule="exact"/>
              <w:jc w:val="center"/>
              <w:rPr>
                <w:rFonts w:ascii="RussianRail G Pro" w:hAnsi="RussianRail G Pro" w:cs="Arial"/>
                <w:color w:val="000000"/>
                <w:sz w:val="24"/>
                <w:szCs w:val="24"/>
                <w:lang w:eastAsia="ru-RU"/>
              </w:rPr>
            </w:pPr>
            <w:r w:rsidRPr="00134AA9">
              <w:rPr>
                <w:rFonts w:ascii="RussianRail G Pro" w:hAnsi="RussianRail G Pro" w:cs="Arial"/>
                <w:color w:val="000000"/>
                <w:sz w:val="24"/>
                <w:szCs w:val="24"/>
                <w:lang w:eastAsia="ru-RU"/>
              </w:rPr>
              <w:t>Дистанционная система</w:t>
            </w:r>
          </w:p>
          <w:p w:rsidR="007666C1" w:rsidRPr="00134AA9" w:rsidRDefault="007666C1" w:rsidP="00134AA9">
            <w:pPr>
              <w:spacing w:line="360" w:lineRule="exact"/>
              <w:jc w:val="center"/>
              <w:rPr>
                <w:rFonts w:ascii="RussianRail G Pro" w:hAnsi="RussianRail G Pro"/>
                <w:sz w:val="24"/>
                <w:szCs w:val="24"/>
                <w:lang w:eastAsia="ru-RU"/>
              </w:rPr>
            </w:pPr>
            <w:r w:rsidRPr="00134AA9">
              <w:rPr>
                <w:rFonts w:ascii="RussianRail G Pro" w:hAnsi="RussianRail G Pro" w:cs="Arial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134AA9">
              <w:rPr>
                <w:rFonts w:ascii="RussianRail G Pro" w:hAnsi="RussianRail G Pro" w:cs="Arial"/>
                <w:sz w:val="24"/>
                <w:szCs w:val="24"/>
                <w:lang w:eastAsia="ru-RU"/>
              </w:rPr>
              <w:t>АО «ППК «Черноземье»</w:t>
            </w:r>
          </w:p>
        </w:tc>
      </w:tr>
    </w:tbl>
    <w:p w:rsidR="007666C1" w:rsidRPr="00134AA9" w:rsidRDefault="007666C1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7666C1" w:rsidRPr="00134AA9" w:rsidRDefault="007666C1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7666C1" w:rsidRPr="00134AA9" w:rsidRDefault="007666C1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7666C1" w:rsidRPr="00134AA9" w:rsidRDefault="007666C1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7666C1" w:rsidRPr="00134AA9" w:rsidRDefault="007666C1" w:rsidP="00134AA9">
      <w:pPr>
        <w:shd w:val="clear" w:color="auto" w:fill="FFFFFF"/>
        <w:spacing w:line="360" w:lineRule="exact"/>
        <w:jc w:val="center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1C5E7E" w:rsidRPr="00134AA9" w:rsidRDefault="001C5E7E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/>
          <w:bCs/>
          <w:color w:val="000000"/>
          <w:sz w:val="24"/>
          <w:szCs w:val="24"/>
          <w:lang w:eastAsia="ru-RU"/>
        </w:rPr>
      </w:pPr>
    </w:p>
    <w:p w:rsidR="00380DB8" w:rsidRPr="00134AA9" w:rsidRDefault="00380DB8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/>
          <w:bCs/>
          <w:color w:val="000000"/>
          <w:sz w:val="24"/>
          <w:szCs w:val="24"/>
          <w:lang w:eastAsia="ru-RU"/>
        </w:rPr>
        <w:t>График работ</w:t>
      </w:r>
      <w:r w:rsidR="004426E3" w:rsidRPr="00134AA9">
        <w:rPr>
          <w:rFonts w:ascii="RussianRail G Pro" w:eastAsia="Times New Roman" w:hAnsi="RussianRail G Pro" w:cs="Times New Roman"/>
          <w:b/>
          <w:bCs/>
          <w:color w:val="000000"/>
          <w:sz w:val="24"/>
          <w:szCs w:val="24"/>
          <w:lang w:eastAsia="ru-RU"/>
        </w:rPr>
        <w:t>ы Центра:</w:t>
      </w:r>
      <w:r w:rsidR="004426E3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понедельник- пятница </w:t>
      </w: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с</w:t>
      </w:r>
      <w:r w:rsidR="004426E3"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 </w:t>
      </w: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 xml:space="preserve">08:00 до 17:00 </w:t>
      </w:r>
      <w:proofErr w:type="spellStart"/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мск.вр</w:t>
      </w:r>
      <w:proofErr w:type="spellEnd"/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.</w:t>
      </w:r>
    </w:p>
    <w:p w:rsidR="00380DB8" w:rsidRPr="00134AA9" w:rsidRDefault="00380DB8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</w:p>
    <w:p w:rsidR="001C5E7E" w:rsidRPr="00134AA9" w:rsidRDefault="00380DB8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Cs/>
          <w:color w:val="000000"/>
          <w:sz w:val="24"/>
          <w:szCs w:val="24"/>
          <w:lang w:eastAsia="ru-RU"/>
        </w:rPr>
        <w:t>Реквизиты юридического лица: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Юридический адрес: Российская Федерация, 394043, Воронежская область,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город Воронеж, ул. Ленина, д.104 б, нежилое встроенное помещение I в лит.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1А, офис 915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Почтовый адрес: Российская Федерация, 394043, Воронежская область, город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Воронеж, ул. Ленина, д.104б, нежилое встроенное помещение I в лит. 1А,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офис 915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ИНН 3664108409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КПП 366601001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ОГРН 1103668042664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ОКПО 69485749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р/с 40702810200250005057 в филиале Банка ВТБ (открытое акционерное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общество) в </w:t>
      </w:r>
      <w:proofErr w:type="spellStart"/>
      <w:r w:rsidRPr="00134AA9">
        <w:rPr>
          <w:rFonts w:ascii="RussianRail G Pro" w:hAnsi="RussianRail G Pro" w:cs="Times New Roman"/>
          <w:sz w:val="24"/>
          <w:szCs w:val="24"/>
        </w:rPr>
        <w:t>г.Воронеже</w:t>
      </w:r>
      <w:proofErr w:type="spellEnd"/>
      <w:r w:rsidRPr="00134AA9">
        <w:rPr>
          <w:rFonts w:ascii="RussianRail G Pro" w:hAnsi="RussianRail G Pro" w:cs="Times New Roman"/>
          <w:sz w:val="24"/>
          <w:szCs w:val="24"/>
        </w:rPr>
        <w:t>,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к/с 30101810100000000835 в ГРКЦ ГУ Банка России по Воронежской 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области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БИК 042007835</w:t>
      </w:r>
    </w:p>
    <w:p w:rsidR="001C5E7E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Тел/факс (473) 265-16-40/265-16-45</w:t>
      </w:r>
    </w:p>
    <w:p w:rsidR="007666C1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</w:p>
    <w:p w:rsidR="007666C1" w:rsidRPr="00134AA9" w:rsidRDefault="001C5E7E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b/>
          <w:sz w:val="24"/>
          <w:szCs w:val="24"/>
        </w:rPr>
        <w:t>Руководитель</w:t>
      </w:r>
      <w:r w:rsidR="00380DB8" w:rsidRPr="00134AA9">
        <w:rPr>
          <w:rFonts w:ascii="RussianRail G Pro" w:hAnsi="RussianRail G Pro" w:cs="Times New Roman"/>
          <w:b/>
          <w:sz w:val="24"/>
          <w:szCs w:val="24"/>
        </w:rPr>
        <w:t xml:space="preserve"> АО «ППК «</w:t>
      </w:r>
      <w:proofErr w:type="gramStart"/>
      <w:r w:rsidR="00380DB8" w:rsidRPr="00134AA9">
        <w:rPr>
          <w:rFonts w:ascii="RussianRail G Pro" w:hAnsi="RussianRail G Pro" w:cs="Times New Roman"/>
          <w:b/>
          <w:sz w:val="24"/>
          <w:szCs w:val="24"/>
        </w:rPr>
        <w:t xml:space="preserve">Черноземье» </w:t>
      </w:r>
      <w:r w:rsidRPr="00134AA9">
        <w:rPr>
          <w:rFonts w:ascii="RussianRail G Pro" w:hAnsi="RussianRail G Pro" w:cs="Times New Roman"/>
          <w:sz w:val="24"/>
          <w:szCs w:val="24"/>
        </w:rPr>
        <w:t xml:space="preserve"> –</w:t>
      </w:r>
      <w:proofErr w:type="gramEnd"/>
      <w:r w:rsidR="007666C1" w:rsidRPr="00134AA9">
        <w:rPr>
          <w:rFonts w:ascii="RussianRail G Pro" w:hAnsi="RussianRail G Pro" w:cs="Times New Roman"/>
          <w:sz w:val="24"/>
          <w:szCs w:val="24"/>
        </w:rPr>
        <w:t xml:space="preserve"> </w:t>
      </w:r>
    </w:p>
    <w:p w:rsidR="00B109B0" w:rsidRPr="00134AA9" w:rsidRDefault="007666C1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г</w:t>
      </w:r>
      <w:r w:rsidR="001C5E7E" w:rsidRPr="00134AA9">
        <w:rPr>
          <w:rFonts w:ascii="RussianRail G Pro" w:hAnsi="RussianRail G Pro" w:cs="Times New Roman"/>
          <w:sz w:val="24"/>
          <w:szCs w:val="24"/>
        </w:rPr>
        <w:t xml:space="preserve">енеральный директор Шульгин Виталий Иванович </w:t>
      </w:r>
    </w:p>
    <w:p w:rsidR="00B109B0" w:rsidRPr="00134AA9" w:rsidRDefault="00B109B0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</w:p>
    <w:p w:rsidR="00B109B0" w:rsidRPr="00134AA9" w:rsidRDefault="00B109B0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</w:p>
    <w:p w:rsidR="007666C1" w:rsidRPr="00134AA9" w:rsidRDefault="00B109B0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b/>
          <w:color w:val="222222"/>
          <w:sz w:val="24"/>
          <w:szCs w:val="24"/>
          <w:lang w:eastAsia="ru-RU"/>
        </w:rPr>
        <w:t>Начальник учебного це</w:t>
      </w:r>
      <w:r w:rsidR="00C06269" w:rsidRPr="00134AA9">
        <w:rPr>
          <w:rFonts w:ascii="RussianRail G Pro" w:eastAsia="Times New Roman" w:hAnsi="RussianRail G Pro" w:cs="Times New Roman"/>
          <w:b/>
          <w:color w:val="222222"/>
          <w:sz w:val="24"/>
          <w:szCs w:val="24"/>
          <w:lang w:eastAsia="ru-RU"/>
        </w:rPr>
        <w:t>н</w:t>
      </w:r>
      <w:r w:rsidRPr="00134AA9">
        <w:rPr>
          <w:rFonts w:ascii="RussianRail G Pro" w:eastAsia="Times New Roman" w:hAnsi="RussianRail G Pro" w:cs="Times New Roman"/>
          <w:b/>
          <w:color w:val="222222"/>
          <w:sz w:val="24"/>
          <w:szCs w:val="24"/>
          <w:lang w:eastAsia="ru-RU"/>
        </w:rPr>
        <w:t>тра</w:t>
      </w:r>
      <w:r w:rsidR="00C06269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 xml:space="preserve"> </w:t>
      </w:r>
      <w:r w:rsidR="00C9160E" w:rsidRPr="00134AA9">
        <w:rPr>
          <w:rFonts w:ascii="RussianRail G Pro" w:eastAsia="Times New Roman" w:hAnsi="RussianRail G Pro" w:cs="Times New Roman"/>
          <w:b/>
          <w:color w:val="222222"/>
          <w:sz w:val="24"/>
          <w:szCs w:val="24"/>
          <w:lang w:eastAsia="ru-RU"/>
        </w:rPr>
        <w:t xml:space="preserve">- </w:t>
      </w:r>
      <w:r w:rsidR="007666C1" w:rsidRPr="00134AA9">
        <w:rPr>
          <w:rFonts w:ascii="RussianRail G Pro" w:eastAsia="Times New Roman" w:hAnsi="RussianRail G Pro" w:cs="Times New Roman"/>
          <w:bCs/>
          <w:color w:val="222222"/>
          <w:sz w:val="24"/>
          <w:szCs w:val="24"/>
          <w:lang w:eastAsia="ru-RU"/>
        </w:rPr>
        <w:t>Ушакова</w:t>
      </w:r>
      <w:r w:rsidR="00C9160E" w:rsidRPr="00134AA9">
        <w:rPr>
          <w:rFonts w:ascii="RussianRail G Pro" w:eastAsia="Times New Roman" w:hAnsi="RussianRail G Pro" w:cs="Times New Roman"/>
          <w:bCs/>
          <w:color w:val="222222"/>
          <w:sz w:val="24"/>
          <w:szCs w:val="24"/>
          <w:lang w:eastAsia="ru-RU"/>
        </w:rPr>
        <w:t xml:space="preserve"> Вероника Владимировна</w:t>
      </w:r>
      <w:r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br/>
        <w:t>тел. +7(473)265-16-40 (доб. 630)</w:t>
      </w:r>
      <w:r w:rsidR="00C9160E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 xml:space="preserve">; </w:t>
      </w:r>
    </w:p>
    <w:p w:rsidR="00B109B0" w:rsidRPr="00134AA9" w:rsidRDefault="00C9160E" w:rsidP="00134AA9">
      <w:pPr>
        <w:shd w:val="clear" w:color="auto" w:fill="FFFFFF"/>
        <w:spacing w:line="360" w:lineRule="exact"/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</w:pPr>
      <w:r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 xml:space="preserve">адрес электронной почты- </w:t>
      </w:r>
      <w:r w:rsidR="007666C1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v</w:t>
      </w:r>
      <w:r w:rsidR="007666C1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>.</w:t>
      </w:r>
      <w:r w:rsidR="007666C1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v</w:t>
      </w:r>
      <w:r w:rsidR="007666C1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>.</w:t>
      </w:r>
      <w:r w:rsidR="007666C1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chum</w:t>
      </w:r>
      <w:r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>@</w:t>
      </w:r>
      <w:proofErr w:type="spellStart"/>
      <w:r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yande</w:t>
      </w:r>
      <w:r w:rsidR="00C06269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x</w:t>
      </w:r>
      <w:proofErr w:type="spellEnd"/>
      <w:r w:rsidR="00C06269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eastAsia="ru-RU"/>
        </w:rPr>
        <w:t>.</w:t>
      </w:r>
      <w:proofErr w:type="spellStart"/>
      <w:r w:rsidR="00C06269" w:rsidRPr="00134AA9">
        <w:rPr>
          <w:rFonts w:ascii="RussianRail G Pro" w:eastAsia="Times New Roman" w:hAnsi="RussianRail G Pro" w:cs="Times New Roman"/>
          <w:color w:val="222222"/>
          <w:sz w:val="24"/>
          <w:szCs w:val="24"/>
          <w:lang w:val="en-US" w:eastAsia="ru-RU"/>
        </w:rPr>
        <w:t>ru</w:t>
      </w:r>
      <w:proofErr w:type="spellEnd"/>
    </w:p>
    <w:p w:rsidR="00B109B0" w:rsidRPr="00134AA9" w:rsidRDefault="00B109B0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</w:p>
    <w:p w:rsidR="00B109B0" w:rsidRPr="00134AA9" w:rsidRDefault="001C5E7E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 xml:space="preserve">Наименование предприятия в бухгалтерских документах указывается, как АО «ППК «Черноземье» или акционерное общество «Пригородная пассажирская компания «Черноземье», </w:t>
      </w:r>
    </w:p>
    <w:p w:rsidR="00131FB4" w:rsidRPr="00134AA9" w:rsidRDefault="001C5E7E" w:rsidP="00134AA9">
      <w:pPr>
        <w:spacing w:line="360" w:lineRule="exact"/>
        <w:rPr>
          <w:rFonts w:ascii="RussianRail G Pro" w:hAnsi="RussianRail G Pro" w:cs="Times New Roman"/>
          <w:sz w:val="24"/>
          <w:szCs w:val="24"/>
        </w:rPr>
      </w:pPr>
      <w:r w:rsidRPr="00134AA9">
        <w:rPr>
          <w:rFonts w:ascii="RussianRail G Pro" w:hAnsi="RussianRail G Pro" w:cs="Times New Roman"/>
          <w:sz w:val="24"/>
          <w:szCs w:val="24"/>
        </w:rPr>
        <w:t>телефон/факс для связи 8 (473) 265- 16-55.</w:t>
      </w:r>
    </w:p>
    <w:sectPr w:rsidR="00131FB4" w:rsidRPr="0013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A60"/>
    <w:multiLevelType w:val="multilevel"/>
    <w:tmpl w:val="136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565E2"/>
    <w:multiLevelType w:val="multilevel"/>
    <w:tmpl w:val="DC7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663E8"/>
    <w:multiLevelType w:val="multilevel"/>
    <w:tmpl w:val="1C5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56ABD"/>
    <w:multiLevelType w:val="multilevel"/>
    <w:tmpl w:val="428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47E38"/>
    <w:multiLevelType w:val="multilevel"/>
    <w:tmpl w:val="172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37042"/>
    <w:multiLevelType w:val="multilevel"/>
    <w:tmpl w:val="C3C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931B2"/>
    <w:multiLevelType w:val="multilevel"/>
    <w:tmpl w:val="684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2E10"/>
    <w:multiLevelType w:val="multilevel"/>
    <w:tmpl w:val="B7C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84028"/>
    <w:multiLevelType w:val="multilevel"/>
    <w:tmpl w:val="0EC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137FF"/>
    <w:multiLevelType w:val="multilevel"/>
    <w:tmpl w:val="F79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C1A99"/>
    <w:multiLevelType w:val="multilevel"/>
    <w:tmpl w:val="494A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85CFC"/>
    <w:multiLevelType w:val="multilevel"/>
    <w:tmpl w:val="197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E4DA3"/>
    <w:multiLevelType w:val="multilevel"/>
    <w:tmpl w:val="770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4318A"/>
    <w:multiLevelType w:val="multilevel"/>
    <w:tmpl w:val="7AF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944A1"/>
    <w:multiLevelType w:val="multilevel"/>
    <w:tmpl w:val="16A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860D3"/>
    <w:multiLevelType w:val="multilevel"/>
    <w:tmpl w:val="AD2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5"/>
    <w:rsid w:val="00131FB4"/>
    <w:rsid w:val="00134AA9"/>
    <w:rsid w:val="001C5E7E"/>
    <w:rsid w:val="00340F25"/>
    <w:rsid w:val="00380DB8"/>
    <w:rsid w:val="0040246A"/>
    <w:rsid w:val="004426E3"/>
    <w:rsid w:val="00574E11"/>
    <w:rsid w:val="006709DA"/>
    <w:rsid w:val="007666C1"/>
    <w:rsid w:val="00B109B0"/>
    <w:rsid w:val="00C06269"/>
    <w:rsid w:val="00C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D0F-139F-4F88-AB7C-D4F008F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7E"/>
    <w:rPr>
      <w:b/>
      <w:bCs/>
    </w:rPr>
  </w:style>
  <w:style w:type="paragraph" w:styleId="a5">
    <w:name w:val="List Paragraph"/>
    <w:basedOn w:val="a"/>
    <w:uiPriority w:val="34"/>
    <w:qFormat/>
    <w:rsid w:val="001C5E7E"/>
    <w:pPr>
      <w:ind w:left="720"/>
      <w:contextualSpacing/>
    </w:pPr>
  </w:style>
  <w:style w:type="table" w:styleId="a6">
    <w:name w:val="Table Grid"/>
    <w:basedOn w:val="a1"/>
    <w:rsid w:val="007666C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CHUMAKOVAVV</cp:lastModifiedBy>
  <cp:revision>7</cp:revision>
  <dcterms:created xsi:type="dcterms:W3CDTF">2015-08-18T04:01:00Z</dcterms:created>
  <dcterms:modified xsi:type="dcterms:W3CDTF">2021-09-27T11:13:00Z</dcterms:modified>
</cp:coreProperties>
</file>